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B" w:rsidRPr="00315C4D" w:rsidRDefault="005B394B" w:rsidP="00315C4D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2912"/>
        <w:gridCol w:w="4236"/>
        <w:gridCol w:w="6743"/>
      </w:tblGrid>
      <w:tr w:rsidR="005B394B" w:rsidRPr="00315C4D" w:rsidTr="00361BA0">
        <w:tc>
          <w:tcPr>
            <w:tcW w:w="1101" w:type="dxa"/>
          </w:tcPr>
          <w:p w:rsidR="005B394B" w:rsidRPr="00315C4D" w:rsidRDefault="005B394B" w:rsidP="00361BA0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5C4D">
              <w:rPr>
                <w:b/>
                <w:color w:val="000000"/>
              </w:rPr>
              <w:t>Класс</w:t>
            </w:r>
          </w:p>
        </w:tc>
        <w:tc>
          <w:tcPr>
            <w:tcW w:w="2912" w:type="dxa"/>
          </w:tcPr>
          <w:p w:rsidR="005B394B" w:rsidRPr="00315C4D" w:rsidRDefault="005B394B" w:rsidP="00361BA0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5C4D">
              <w:rPr>
                <w:b/>
                <w:color w:val="000000"/>
              </w:rPr>
              <w:t>Тема</w:t>
            </w:r>
          </w:p>
        </w:tc>
        <w:tc>
          <w:tcPr>
            <w:tcW w:w="4236" w:type="dxa"/>
          </w:tcPr>
          <w:p w:rsidR="005B394B" w:rsidRPr="00315C4D" w:rsidRDefault="005B394B" w:rsidP="00361BA0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5C4D">
              <w:rPr>
                <w:b/>
                <w:color w:val="000000"/>
              </w:rPr>
              <w:t>Воспитательные задачи</w:t>
            </w:r>
          </w:p>
        </w:tc>
        <w:tc>
          <w:tcPr>
            <w:tcW w:w="6743" w:type="dxa"/>
          </w:tcPr>
          <w:p w:rsidR="005B394B" w:rsidRPr="00315C4D" w:rsidRDefault="005B394B" w:rsidP="00361BA0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5C4D">
              <w:rPr>
                <w:b/>
                <w:color w:val="000000"/>
              </w:rPr>
              <w:t>Способ реализации</w:t>
            </w:r>
          </w:p>
          <w:p w:rsidR="005B394B" w:rsidRPr="00315C4D" w:rsidRDefault="005B394B" w:rsidP="00361BA0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5C4D">
              <w:rPr>
                <w:b/>
                <w:color w:val="000000"/>
              </w:rPr>
              <w:t>(конкретные приёмы, методы, элементы технологии</w:t>
            </w:r>
          </w:p>
          <w:p w:rsidR="005B394B" w:rsidRPr="00315C4D" w:rsidRDefault="005B394B" w:rsidP="00361BA0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5C4D">
              <w:rPr>
                <w:b/>
                <w:color w:val="000000"/>
              </w:rPr>
              <w:t>с описанием)</w:t>
            </w:r>
          </w:p>
        </w:tc>
      </w:tr>
      <w:tr w:rsidR="005B394B" w:rsidRPr="00315C4D" w:rsidTr="00361BA0">
        <w:tc>
          <w:tcPr>
            <w:tcW w:w="1101" w:type="dxa"/>
          </w:tcPr>
          <w:p w:rsidR="005B394B" w:rsidRPr="00315C4D" w:rsidRDefault="00361BA0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912" w:type="dxa"/>
          </w:tcPr>
          <w:p w:rsidR="005B394B" w:rsidRDefault="00361BA0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Урок по всемирной истории</w:t>
            </w:r>
            <w:r w:rsidR="00BD1E0A">
              <w:rPr>
                <w:color w:val="000000"/>
              </w:rPr>
              <w:t xml:space="preserve"> </w:t>
            </w:r>
            <w:r w:rsidR="00315C4D">
              <w:rPr>
                <w:color w:val="000000"/>
              </w:rPr>
              <w:t>«</w:t>
            </w:r>
            <w:r w:rsidR="00315C4D" w:rsidRPr="00315C4D">
              <w:rPr>
                <w:color w:val="000000"/>
              </w:rPr>
              <w:t>Культура Древней Индии</w:t>
            </w:r>
            <w:r w:rsidR="00315C4D">
              <w:rPr>
                <w:color w:val="000000"/>
              </w:rPr>
              <w:t>»</w:t>
            </w: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36" w:type="dxa"/>
          </w:tcPr>
          <w:p w:rsidR="00361BA0" w:rsidRDefault="00361BA0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61BA0">
              <w:rPr>
                <w:color w:val="000000"/>
              </w:rPr>
              <w:t xml:space="preserve">оздание условий для </w:t>
            </w:r>
            <w:r>
              <w:rPr>
                <w:color w:val="000000"/>
              </w:rPr>
              <w:t xml:space="preserve">формирования </w:t>
            </w:r>
            <w:r w:rsidR="00315C4D" w:rsidRPr="00315C4D">
              <w:rPr>
                <w:color w:val="000000"/>
              </w:rPr>
              <w:t>культур</w:t>
            </w:r>
            <w:r>
              <w:rPr>
                <w:color w:val="000000"/>
              </w:rPr>
              <w:t>ы</w:t>
            </w:r>
            <w:r w:rsidR="00315C4D" w:rsidRPr="00315C4D">
              <w:rPr>
                <w:color w:val="000000"/>
              </w:rPr>
              <w:t xml:space="preserve"> восприятия результатов труда человека, </w:t>
            </w:r>
            <w:r>
              <w:rPr>
                <w:color w:val="000000"/>
              </w:rPr>
              <w:t>развития образного мышления ч</w:t>
            </w:r>
            <w:r w:rsidRPr="00315C4D">
              <w:rPr>
                <w:color w:val="000000"/>
              </w:rPr>
              <w:t>ерез оценку изобретений древних индийцев</w:t>
            </w:r>
            <w:r w:rsidR="00315C4D" w:rsidRPr="00315C4D">
              <w:rPr>
                <w:color w:val="000000"/>
              </w:rPr>
              <w:t>;</w:t>
            </w:r>
            <w:r w:rsidR="00315C4D">
              <w:rPr>
                <w:color w:val="000000"/>
              </w:rPr>
              <w:t xml:space="preserve"> </w:t>
            </w:r>
          </w:p>
          <w:p w:rsidR="005B394B" w:rsidRPr="00315C4D" w:rsidRDefault="00361BA0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15C4D" w:rsidRPr="00315C4D">
              <w:rPr>
                <w:color w:val="000000"/>
              </w:rPr>
              <w:t>озда</w:t>
            </w:r>
            <w:r>
              <w:rPr>
                <w:color w:val="000000"/>
              </w:rPr>
              <w:t>ние</w:t>
            </w:r>
            <w:r w:rsidR="00315C4D" w:rsidRPr="00315C4D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й</w:t>
            </w:r>
            <w:r w:rsidR="00315C4D" w:rsidRPr="00315C4D">
              <w:rPr>
                <w:color w:val="000000"/>
              </w:rPr>
              <w:t xml:space="preserve"> для воспитания чувства гуманизма и толерантности  на примере древнеиндийского эпоса и положений Буддизма</w:t>
            </w:r>
          </w:p>
        </w:tc>
        <w:tc>
          <w:tcPr>
            <w:tcW w:w="6743" w:type="dxa"/>
          </w:tcPr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15C4D">
              <w:rPr>
                <w:b/>
                <w:bCs/>
                <w:color w:val="000000"/>
              </w:rPr>
              <w:t>Приём «Сундук с сокровищами»: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61BA0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15C4D">
              <w:rPr>
                <w:color w:val="000000"/>
              </w:rPr>
              <w:t>учитель зачитывает текст «Из дневника финикийского мореплавателя» - учащиеся определяют, какие предметы находятся в коробке (хлопок, ситцевый платочек, шахматная фигура, сахар,  набор специй, свеча-цифра для торта).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335BC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15C4D">
              <w:rPr>
                <w:b/>
                <w:bCs/>
                <w:color w:val="000000"/>
              </w:rPr>
              <w:t>Приём  «активное слушание»:</w:t>
            </w:r>
            <w:r>
              <w:rPr>
                <w:b/>
                <w:bCs/>
                <w:color w:val="000000"/>
              </w:rPr>
              <w:t xml:space="preserve"> </w:t>
            </w:r>
            <w:r w:rsidR="000335BC">
              <w:rPr>
                <w:color w:val="000000"/>
              </w:rPr>
              <w:t>ученики читают текст</w:t>
            </w:r>
            <w:r w:rsidRPr="00315C4D">
              <w:rPr>
                <w:color w:val="000000"/>
              </w:rPr>
              <w:t xml:space="preserve"> «Охотник и два голубя» (отрывок из «Махабхараты» в переводе Я. Купалы).  После прослушивания учащиеся должны ответить на вопросы: 1) Какие качества уважал и ценил индийский народ? 2)Какие черты человеческого характера осуждали древние индийцы? 3)  Как вы думаете, почему древние индийцы поэму «Махабхарата» называли «народной </w:t>
            </w:r>
            <w:proofErr w:type="spellStart"/>
            <w:r w:rsidRPr="00315C4D">
              <w:rPr>
                <w:color w:val="000000"/>
              </w:rPr>
              <w:t>Ведой</w:t>
            </w:r>
            <w:proofErr w:type="spellEnd"/>
            <w:r w:rsidRPr="00315C4D">
              <w:rPr>
                <w:color w:val="000000"/>
              </w:rPr>
              <w:t>»? 4)Какое значение для нас имеет содержание отрывка из древней индийской поэмы?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61BA0" w:rsidRDefault="000335BC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Работа с видеоматериалом</w:t>
            </w:r>
            <w:r w:rsidR="00315C4D" w:rsidRPr="00315C4D">
              <w:rPr>
                <w:color w:val="000000"/>
              </w:rPr>
              <w:t>:</w:t>
            </w:r>
          </w:p>
          <w:p w:rsidR="00315C4D" w:rsidRPr="00361BA0" w:rsidRDefault="000335BC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Учащиеся после просмотра фильма </w:t>
            </w:r>
            <w:r w:rsidRPr="00315C4D">
              <w:rPr>
                <w:i/>
                <w:iCs/>
                <w:color w:val="000000"/>
              </w:rPr>
              <w:t>«Мудрость Сиддхартхи Гаутамы (Будды)</w:t>
            </w:r>
            <w:r>
              <w:rPr>
                <w:color w:val="000000"/>
              </w:rPr>
              <w:t xml:space="preserve">отвечают на </w:t>
            </w:r>
            <w:proofErr w:type="gramStart"/>
            <w:r>
              <w:rPr>
                <w:color w:val="000000"/>
              </w:rPr>
              <w:t>вопросы</w:t>
            </w:r>
            <w:r w:rsidR="00315C4D" w:rsidRPr="00315C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proofErr w:type="gramEnd"/>
            <w:r>
              <w:rPr>
                <w:color w:val="000000"/>
              </w:rPr>
              <w:t xml:space="preserve">на партах карточки с вопросами: </w:t>
            </w:r>
            <w:r w:rsidR="00315C4D" w:rsidRPr="00315C4D">
              <w:rPr>
                <w:color w:val="000000"/>
              </w:rPr>
              <w:t xml:space="preserve"> 1) Какие моральные качества должны быть в любом человеке, по мнению Будды? 2) Как Будда относился ко злу?</w:t>
            </w:r>
          </w:p>
        </w:tc>
      </w:tr>
      <w:tr w:rsidR="003E361D" w:rsidRPr="00315C4D" w:rsidTr="00361BA0">
        <w:tc>
          <w:tcPr>
            <w:tcW w:w="1101" w:type="dxa"/>
          </w:tcPr>
          <w:p w:rsidR="003E361D" w:rsidRDefault="003E361D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  <w:tc>
          <w:tcPr>
            <w:tcW w:w="2912" w:type="dxa"/>
          </w:tcPr>
          <w:p w:rsidR="003E361D" w:rsidRPr="003E361D" w:rsidRDefault="003E361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по и</w:t>
            </w:r>
            <w:r w:rsidR="00BD1E0A">
              <w:rPr>
                <w:color w:val="000000"/>
              </w:rPr>
              <w:t>стории Беларуси «</w:t>
            </w:r>
            <w:proofErr w:type="spellStart"/>
            <w:r w:rsidR="00BD1E0A">
              <w:rPr>
                <w:color w:val="000000"/>
              </w:rPr>
              <w:t>Туровское</w:t>
            </w:r>
            <w:proofErr w:type="spellEnd"/>
            <w:r w:rsidR="00BD1E0A">
              <w:rPr>
                <w:color w:val="000000"/>
              </w:rPr>
              <w:t xml:space="preserve"> княже</w:t>
            </w:r>
            <w:r>
              <w:rPr>
                <w:color w:val="000000"/>
              </w:rPr>
              <w:t>ство»</w:t>
            </w:r>
          </w:p>
        </w:tc>
        <w:tc>
          <w:tcPr>
            <w:tcW w:w="4236" w:type="dxa"/>
          </w:tcPr>
          <w:p w:rsidR="003E361D" w:rsidRPr="003E361D" w:rsidRDefault="003E361D" w:rsidP="003E361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61D">
              <w:rPr>
                <w:rFonts w:ascii="Times New Roman" w:hAnsi="Times New Roman" w:cs="Times New Roman"/>
                <w:color w:val="000000"/>
              </w:rPr>
              <w:t>Создание условий для формирования</w:t>
            </w:r>
            <w:r w:rsidRPr="003E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смелости, гордости, независимости,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ешительности и любознательности</w:t>
            </w:r>
          </w:p>
          <w:p w:rsidR="003E361D" w:rsidRDefault="003E361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43" w:type="dxa"/>
          </w:tcPr>
          <w:p w:rsidR="003E361D" w:rsidRPr="00E510EA" w:rsidRDefault="003E361D" w:rsidP="003E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«Пирамида неопределенностей»</w:t>
            </w:r>
            <w:r w:rsidRPr="00E5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перед изучением темы учащимся предлагается пирамида вопросов: Кто? Когда? Где? Как? Почему? Для чего? Какое значение?</w:t>
            </w:r>
          </w:p>
          <w:p w:rsidR="003E361D" w:rsidRPr="00E510EA" w:rsidRDefault="003E361D" w:rsidP="003E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в ходе изучения темы заполнить пирамиду полностью, также можно предложить по этим вопросам воспроизвести изученный материал на уроке.</w:t>
            </w:r>
          </w:p>
          <w:p w:rsidR="003E361D" w:rsidRPr="007D70A6" w:rsidRDefault="003E361D" w:rsidP="003E361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4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4268"/>
            </w:tblGrid>
            <w:tr w:rsidR="003E361D" w:rsidRPr="00E510EA" w:rsidTr="00A83BBE">
              <w:tc>
                <w:tcPr>
                  <w:tcW w:w="11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Кто? (Что?)</w:t>
                  </w:r>
                </w:p>
              </w:tc>
              <w:tc>
                <w:tcPr>
                  <w:tcW w:w="4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Юрий Ярославович</w:t>
                  </w:r>
                </w:p>
              </w:tc>
            </w:tr>
            <w:tr w:rsidR="003E361D" w:rsidRPr="00E510EA" w:rsidTr="00A83BBE">
              <w:tc>
                <w:tcPr>
                  <w:tcW w:w="11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Какой?</w:t>
                  </w:r>
                </w:p>
              </w:tc>
              <w:tc>
                <w:tcPr>
                  <w:tcW w:w="4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Решительный, смелый, независимый</w:t>
                  </w:r>
                </w:p>
              </w:tc>
            </w:tr>
            <w:tr w:rsidR="003E361D" w:rsidRPr="00E510EA" w:rsidTr="00A83BBE">
              <w:tc>
                <w:tcPr>
                  <w:tcW w:w="11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Когда?</w:t>
                  </w:r>
                </w:p>
              </w:tc>
              <w:tc>
                <w:tcPr>
                  <w:tcW w:w="4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1157-1162гг</w:t>
                  </w:r>
                </w:p>
              </w:tc>
            </w:tr>
            <w:tr w:rsidR="003E361D" w:rsidRPr="00E510EA" w:rsidTr="00A83BBE">
              <w:tc>
                <w:tcPr>
                  <w:tcW w:w="11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Где?</w:t>
                  </w:r>
                </w:p>
              </w:tc>
              <w:tc>
                <w:tcPr>
                  <w:tcW w:w="4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Туровское</w:t>
                  </w:r>
                  <w:proofErr w:type="spellEnd"/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княжество, юг Беларуси</w:t>
                  </w:r>
                </w:p>
              </w:tc>
            </w:tr>
            <w:tr w:rsidR="003E361D" w:rsidRPr="00E510EA" w:rsidTr="00A83BBE">
              <w:tc>
                <w:tcPr>
                  <w:tcW w:w="11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Как?</w:t>
                  </w:r>
                </w:p>
              </w:tc>
              <w:tc>
                <w:tcPr>
                  <w:tcW w:w="4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Перестал подчиняться Киеву, организовал оборону Турова</w:t>
                  </w:r>
                </w:p>
              </w:tc>
            </w:tr>
            <w:tr w:rsidR="003E361D" w:rsidRPr="00E510EA" w:rsidTr="00A83BBE">
              <w:tc>
                <w:tcPr>
                  <w:tcW w:w="11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Почему?</w:t>
                  </w:r>
                </w:p>
              </w:tc>
              <w:tc>
                <w:tcPr>
                  <w:tcW w:w="4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E361D" w:rsidRPr="00E510EA" w:rsidRDefault="003E361D" w:rsidP="00A83B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 не хотел быть в полной зависимости от Киева</w:t>
                  </w:r>
                </w:p>
              </w:tc>
            </w:tr>
            <w:tr w:rsidR="00BD1E0A" w:rsidRPr="00E510EA" w:rsidTr="00A83BBE">
              <w:tc>
                <w:tcPr>
                  <w:tcW w:w="11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D1E0A" w:rsidRPr="00E510EA" w:rsidRDefault="00BD1E0A" w:rsidP="00BD1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чего?</w:t>
                  </w:r>
                </w:p>
              </w:tc>
              <w:tc>
                <w:tcPr>
                  <w:tcW w:w="426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D1E0A" w:rsidRPr="00E510EA" w:rsidRDefault="00BD1E0A" w:rsidP="00BD1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0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Проводить самостоятельную политику, расширить границы, развивать торговлю</w:t>
                  </w:r>
                </w:p>
              </w:tc>
            </w:tr>
          </w:tbl>
          <w:p w:rsidR="003E361D" w:rsidRPr="00315C4D" w:rsidRDefault="003E361D" w:rsidP="000335BC">
            <w:pPr>
              <w:pStyle w:val="c1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E361D" w:rsidRPr="00315C4D" w:rsidTr="00361BA0">
        <w:tc>
          <w:tcPr>
            <w:tcW w:w="1101" w:type="dxa"/>
          </w:tcPr>
          <w:p w:rsidR="003E361D" w:rsidRPr="003E361D" w:rsidRDefault="003E361D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VII</w:t>
            </w:r>
          </w:p>
        </w:tc>
        <w:tc>
          <w:tcPr>
            <w:tcW w:w="2912" w:type="dxa"/>
          </w:tcPr>
          <w:p w:rsidR="003E361D" w:rsidRDefault="003E361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Урок по всемирной истории «Чехия в Позднем средневековье»</w:t>
            </w:r>
          </w:p>
        </w:tc>
        <w:tc>
          <w:tcPr>
            <w:tcW w:w="4236" w:type="dxa"/>
          </w:tcPr>
          <w:p w:rsidR="003E361D" w:rsidRPr="00315C4D" w:rsidRDefault="00BD1E0A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формирования</w:t>
            </w:r>
            <w:r w:rsidR="003E361D">
              <w:rPr>
                <w:color w:val="000000"/>
              </w:rPr>
              <w:t xml:space="preserve"> внимательности, сосредоточенности, наблюдательности.</w:t>
            </w:r>
            <w:r w:rsidR="003E361D" w:rsidRPr="00E510EA">
              <w:rPr>
                <w:color w:val="000000"/>
              </w:rPr>
              <w:br/>
            </w:r>
          </w:p>
        </w:tc>
        <w:tc>
          <w:tcPr>
            <w:tcW w:w="6743" w:type="dxa"/>
          </w:tcPr>
          <w:p w:rsidR="003E361D" w:rsidRPr="00E510EA" w:rsidRDefault="003E361D" w:rsidP="00BD1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«Один.</w:t>
            </w:r>
            <w:r w:rsidRPr="00CB2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7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Два.</w:t>
            </w:r>
            <w:r w:rsidRPr="00CB2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7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Четыре»</w:t>
            </w:r>
            <w:r w:rsidRPr="00E5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прием, который можно использовать при проверке домашнего задания, закрепления пройденного материала на уроке; прием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огает развивать внимание, мышление, умение взаимодей</w:t>
            </w:r>
            <w:r w:rsidRPr="00E5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и сотрудничать.</w:t>
            </w:r>
          </w:p>
          <w:p w:rsidR="003E361D" w:rsidRPr="00E510EA" w:rsidRDefault="003E361D" w:rsidP="00BD1E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т</w:t>
            </w:r>
            <w:r w:rsidRPr="00E5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ошибками «Чешское общество». У</w:t>
            </w:r>
            <w:r w:rsidRPr="00E5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ченики объединяются в пары и в течение 2-3 минут ищут ошибки; затем пары объединяются в четверки и сравнивают найденные ошибки; затем учитель вывешивает эталон текста без ошибок и учащиеся анализируют и оценивают свою работу.</w:t>
            </w:r>
          </w:p>
          <w:p w:rsidR="003E361D" w:rsidRPr="00315C4D" w:rsidRDefault="003E361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94B" w:rsidRPr="00315C4D" w:rsidTr="00361BA0">
        <w:tc>
          <w:tcPr>
            <w:tcW w:w="1101" w:type="dxa"/>
          </w:tcPr>
          <w:p w:rsidR="005B394B" w:rsidRPr="00315C4D" w:rsidRDefault="00361BA0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VIII</w:t>
            </w:r>
          </w:p>
        </w:tc>
        <w:tc>
          <w:tcPr>
            <w:tcW w:w="2912" w:type="dxa"/>
          </w:tcPr>
          <w:p w:rsidR="00CA386D" w:rsidRDefault="00BD1E0A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Урок по истории Беларуси </w:t>
            </w:r>
            <w:r w:rsidR="00315C4D">
              <w:rPr>
                <w:color w:val="000000"/>
              </w:rPr>
              <w:t>«</w:t>
            </w:r>
            <w:r w:rsidR="00315C4D" w:rsidRPr="00315C4D">
              <w:rPr>
                <w:color w:val="000000"/>
              </w:rPr>
              <w:t>Промышленное развитие и состояние городов в 1860-х гг. – нач. XX в.</w:t>
            </w:r>
            <w:r w:rsidR="00315C4D">
              <w:rPr>
                <w:color w:val="000000"/>
              </w:rPr>
              <w:t>»</w:t>
            </w: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36" w:type="dxa"/>
          </w:tcPr>
          <w:p w:rsidR="00361BA0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315C4D">
              <w:rPr>
                <w:color w:val="000000"/>
              </w:rPr>
              <w:t>Содействовать формированию экономической культуры,</w:t>
            </w:r>
          </w:p>
          <w:p w:rsidR="00361BA0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315C4D">
              <w:rPr>
                <w:color w:val="000000"/>
              </w:rPr>
              <w:t xml:space="preserve">деловых качеств личности учащихся (бережливость, рациональность, </w:t>
            </w:r>
          </w:p>
          <w:p w:rsidR="00315C4D" w:rsidRPr="00315C4D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315C4D">
              <w:rPr>
                <w:color w:val="000000"/>
              </w:rPr>
              <w:t>экономность, трудолюбие);</w:t>
            </w:r>
          </w:p>
          <w:p w:rsidR="00361BA0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315C4D">
              <w:rPr>
                <w:color w:val="000000"/>
              </w:rPr>
              <w:t xml:space="preserve">Способствовать развитию эмоционально-ценностной, духовно-нравственной сферы учащихся к окружающему материальному миру </w:t>
            </w:r>
          </w:p>
          <w:p w:rsidR="00315C4D" w:rsidRPr="00315C4D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315C4D">
              <w:rPr>
                <w:color w:val="000000"/>
              </w:rPr>
              <w:t>(как результату труда людей), умений видеть красоту человеческой деятельности, относиться к нему уважительно.</w:t>
            </w:r>
          </w:p>
          <w:p w:rsidR="005B394B" w:rsidRPr="00315C4D" w:rsidRDefault="005B394B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43" w:type="dxa"/>
          </w:tcPr>
          <w:p w:rsidR="00315C4D" w:rsidRPr="00315C4D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315C4D">
              <w:rPr>
                <w:color w:val="000000"/>
              </w:rPr>
              <w:t xml:space="preserve">Работа над анализом деятельности поступков исторической личности (К. фон </w:t>
            </w:r>
            <w:proofErr w:type="spellStart"/>
            <w:r w:rsidRPr="00315C4D">
              <w:rPr>
                <w:color w:val="000000"/>
              </w:rPr>
              <w:t>Гуттен-Чапский</w:t>
            </w:r>
            <w:proofErr w:type="spellEnd"/>
            <w:r w:rsidRPr="00315C4D">
              <w:rPr>
                <w:color w:val="000000"/>
              </w:rPr>
              <w:t>);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0335BC">
              <w:rPr>
                <w:b/>
                <w:color w:val="000000"/>
              </w:rPr>
              <w:t>составление интервью с респондентом</w:t>
            </w:r>
            <w:r w:rsidRPr="00315C4D">
              <w:rPr>
                <w:color w:val="000000"/>
              </w:rPr>
              <w:t>;</w:t>
            </w:r>
          </w:p>
          <w:p w:rsidR="00361BA0" w:rsidRPr="000335BC" w:rsidRDefault="00315C4D" w:rsidP="000335BC">
            <w:pPr>
              <w:pStyle w:val="c11"/>
              <w:spacing w:before="0" w:beforeAutospacing="0" w:after="0" w:afterAutospacing="0"/>
              <w:rPr>
                <w:b/>
                <w:color w:val="000000"/>
              </w:rPr>
            </w:pPr>
            <w:r w:rsidRPr="000335BC">
              <w:rPr>
                <w:b/>
                <w:color w:val="000000"/>
              </w:rPr>
              <w:t>работа с историческими понятиями</w:t>
            </w:r>
            <w:r w:rsidR="000335BC">
              <w:rPr>
                <w:b/>
                <w:color w:val="000000"/>
              </w:rPr>
              <w:t>:</w:t>
            </w:r>
          </w:p>
          <w:p w:rsidR="00315C4D" w:rsidRPr="00315C4D" w:rsidRDefault="00315C4D" w:rsidP="00BD1E0A">
            <w:pPr>
              <w:pStyle w:val="c11"/>
              <w:spacing w:before="0" w:beforeAutospacing="0" w:after="0" w:afterAutospacing="0"/>
              <w:jc w:val="both"/>
              <w:rPr>
                <w:color w:val="000000"/>
              </w:rPr>
            </w:pPr>
            <w:r w:rsidRPr="00315C4D">
              <w:rPr>
                <w:color w:val="000000"/>
              </w:rPr>
              <w:t xml:space="preserve"> (капитализм, буржуазия, квалифицированный рабочий, капитал, фабрично-заводское производство, отрасли производства, рентабельность производства);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color w:val="000000"/>
              </w:rPr>
              <w:t>прием «</w:t>
            </w:r>
            <w:proofErr w:type="spellStart"/>
            <w:r w:rsidRPr="00361BA0">
              <w:rPr>
                <w:b/>
                <w:color w:val="000000"/>
              </w:rPr>
              <w:t>Фишбоун</w:t>
            </w:r>
            <w:proofErr w:type="spellEnd"/>
            <w:r w:rsidRPr="00361BA0">
              <w:rPr>
                <w:b/>
                <w:color w:val="000000"/>
              </w:rPr>
              <w:t>»</w:t>
            </w:r>
            <w:r w:rsidRPr="00315C4D">
              <w:rPr>
                <w:color w:val="000000"/>
              </w:rPr>
              <w:t xml:space="preserve"> 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при раскрытии значения понятия</w:t>
            </w:r>
            <w:r w:rsidR="00BD1E0A">
              <w:rPr>
                <w:color w:val="000000"/>
              </w:rPr>
              <w:t xml:space="preserve"> </w:t>
            </w:r>
            <w:r w:rsidRPr="00315C4D">
              <w:rPr>
                <w:color w:val="000000"/>
              </w:rPr>
              <w:t>«промышленная революция»;</w:t>
            </w:r>
          </w:p>
          <w:p w:rsidR="00361BA0" w:rsidRDefault="00361BA0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прием «З</w:t>
            </w:r>
            <w:r w:rsidR="00315C4D" w:rsidRPr="00361BA0">
              <w:rPr>
                <w:b/>
                <w:color w:val="000000"/>
              </w:rPr>
              <w:t>агадочной картинки»:</w:t>
            </w:r>
            <w:r w:rsidR="00315C4D" w:rsidRPr="00315C4D">
              <w:rPr>
                <w:color w:val="000000"/>
              </w:rPr>
              <w:t xml:space="preserve"> 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конка, трамвай в Витебске;</w:t>
            </w:r>
            <w:r w:rsidR="00BD1E0A">
              <w:rPr>
                <w:color w:val="000000"/>
              </w:rPr>
              <w:t xml:space="preserve"> </w:t>
            </w:r>
            <w:r w:rsidRPr="00315C4D">
              <w:rPr>
                <w:color w:val="000000"/>
              </w:rPr>
              <w:t xml:space="preserve">работа с картосхемой, 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составление карты железных дорог в Беларуси;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color w:val="000000"/>
              </w:rPr>
              <w:t>метод «ключевого слова»</w:t>
            </w:r>
            <w:r w:rsidRPr="00315C4D">
              <w:rPr>
                <w:color w:val="000000"/>
              </w:rPr>
              <w:t xml:space="preserve"> при работе с текстом;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color w:val="000000"/>
              </w:rPr>
              <w:t>составление кластера</w:t>
            </w:r>
            <w:r w:rsidRPr="00315C4D">
              <w:rPr>
                <w:color w:val="000000"/>
              </w:rPr>
              <w:t xml:space="preserve"> внутренней и внешней торговли;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работа с историческим документом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(стихотворение Н. Некрасова «Железная дорога);</w:t>
            </w:r>
          </w:p>
          <w:p w:rsidR="00FD275F" w:rsidRPr="00FD275F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color w:val="000000"/>
              </w:rPr>
              <w:t>прием «</w:t>
            </w:r>
            <w:proofErr w:type="spellStart"/>
            <w:r w:rsidRPr="00361BA0">
              <w:rPr>
                <w:b/>
                <w:color w:val="000000"/>
              </w:rPr>
              <w:t>Кроссенс</w:t>
            </w:r>
            <w:proofErr w:type="spellEnd"/>
            <w:r w:rsidRPr="00361BA0">
              <w:rPr>
                <w:b/>
                <w:color w:val="000000"/>
              </w:rPr>
              <w:t>»:</w:t>
            </w:r>
            <w:r w:rsidRPr="00315C4D">
              <w:rPr>
                <w:color w:val="000000"/>
              </w:rPr>
              <w:t xml:space="preserve"> установление причинно-следст</w:t>
            </w:r>
            <w:r w:rsidR="00361BA0">
              <w:rPr>
                <w:color w:val="000000"/>
              </w:rPr>
              <w:t>в</w:t>
            </w:r>
            <w:r w:rsidRPr="00315C4D">
              <w:rPr>
                <w:color w:val="000000"/>
              </w:rPr>
              <w:t>енных связей между изображенными событиями; формулировка собственных выводов.</w:t>
            </w:r>
          </w:p>
        </w:tc>
      </w:tr>
      <w:tr w:rsidR="00FD275F" w:rsidRPr="00315C4D" w:rsidTr="00361BA0">
        <w:tc>
          <w:tcPr>
            <w:tcW w:w="1101" w:type="dxa"/>
          </w:tcPr>
          <w:p w:rsidR="00FD275F" w:rsidRDefault="00FD275F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275F">
              <w:rPr>
                <w:color w:val="000000"/>
                <w:lang w:val="en-US"/>
              </w:rPr>
              <w:t>IX</w:t>
            </w:r>
          </w:p>
          <w:p w:rsidR="00FD275F" w:rsidRDefault="00FD275F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275F" w:rsidRDefault="00FD275F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D275F" w:rsidRPr="00FD275F" w:rsidRDefault="00FD275F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12" w:type="dxa"/>
          </w:tcPr>
          <w:p w:rsidR="00361BA0" w:rsidRDefault="00BD1E0A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обществоведения</w:t>
            </w:r>
            <w:r w:rsidR="00D21F88">
              <w:rPr>
                <w:color w:val="000000"/>
              </w:rPr>
              <w:t xml:space="preserve"> </w:t>
            </w:r>
          </w:p>
          <w:p w:rsidR="00FD275F" w:rsidRDefault="00D21F88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D21F88">
              <w:rPr>
                <w:color w:val="000000"/>
              </w:rPr>
              <w:t>«Права человека и граж</w:t>
            </w:r>
            <w:r w:rsidRPr="00D21F88">
              <w:rPr>
                <w:color w:val="000000"/>
              </w:rPr>
              <w:lastRenderedPageBreak/>
              <w:t>данина в Р</w:t>
            </w:r>
            <w:r w:rsidR="00361BA0">
              <w:rPr>
                <w:color w:val="000000"/>
              </w:rPr>
              <w:t xml:space="preserve">еспублике </w:t>
            </w:r>
            <w:r w:rsidRPr="00D21F88">
              <w:rPr>
                <w:color w:val="000000"/>
              </w:rPr>
              <w:t>Б</w:t>
            </w:r>
            <w:r w:rsidR="00361BA0">
              <w:rPr>
                <w:color w:val="000000"/>
              </w:rPr>
              <w:t>еларусь</w:t>
            </w:r>
            <w:r w:rsidRPr="00D21F88">
              <w:rPr>
                <w:color w:val="000000"/>
              </w:rPr>
              <w:t>»</w:t>
            </w:r>
          </w:p>
          <w:p w:rsidR="00D21F88" w:rsidRPr="00D21F88" w:rsidRDefault="00D21F88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36" w:type="dxa"/>
          </w:tcPr>
          <w:p w:rsidR="00361BA0" w:rsidRDefault="00D21F88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Содействовать воспитанию правовой культуры учащихся,  </w:t>
            </w:r>
          </w:p>
          <w:p w:rsidR="00EF3835" w:rsidRPr="00D21F88" w:rsidRDefault="00D21F88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D21F88">
              <w:rPr>
                <w:color w:val="000000"/>
              </w:rPr>
              <w:lastRenderedPageBreak/>
              <w:t>социально- правовой активности, внутренней убеждённости в необходимости соблюдения норм права,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способствовать  осознанию</w:t>
            </w:r>
            <w:proofErr w:type="gramEnd"/>
            <w:r>
              <w:rPr>
                <w:color w:val="000000"/>
              </w:rPr>
              <w:t xml:space="preserve"> </w:t>
            </w:r>
            <w:r w:rsidRPr="00D21F88">
              <w:rPr>
                <w:color w:val="000000"/>
              </w:rPr>
              <w:t xml:space="preserve"> себя полноправным членом общества, имеющим гарантированные законом права и свободы.</w:t>
            </w:r>
            <w:r w:rsidR="00EF3835">
              <w:rPr>
                <w:color w:val="000000"/>
              </w:rPr>
              <w:t xml:space="preserve">             Формирование коммуникационной и информационной компетенций.</w:t>
            </w:r>
          </w:p>
          <w:p w:rsidR="00FD275F" w:rsidRPr="00315C4D" w:rsidRDefault="00FD275F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43" w:type="dxa"/>
          </w:tcPr>
          <w:p w:rsidR="00361BA0" w:rsidRDefault="006A7606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color w:val="000000"/>
              </w:rPr>
              <w:lastRenderedPageBreak/>
              <w:t>Просмотр видеоролика</w:t>
            </w:r>
            <w:r>
              <w:rPr>
                <w:color w:val="000000"/>
              </w:rPr>
              <w:t xml:space="preserve"> «Поколения прав человека»  с последующим обсуждением</w:t>
            </w:r>
            <w:r w:rsidR="00EF3835">
              <w:rPr>
                <w:color w:val="000000"/>
              </w:rPr>
              <w:t xml:space="preserve"> возможностей формирования новой </w:t>
            </w:r>
            <w:r w:rsidR="00EF3835">
              <w:rPr>
                <w:color w:val="000000"/>
              </w:rPr>
              <w:lastRenderedPageBreak/>
              <w:t xml:space="preserve">группы прав способствует воспитанию правовой культуры, умению высказать своё мнение, </w:t>
            </w:r>
          </w:p>
          <w:p w:rsidR="006A7606" w:rsidRDefault="00EF3835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умению выслушать мнение товарища.</w:t>
            </w:r>
          </w:p>
          <w:p w:rsidR="00361BA0" w:rsidRDefault="006A7606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Заполнение таблицы «Права и обязанности гражданина РБ» проходит в группах, каждая группа получает </w:t>
            </w:r>
            <w:r w:rsidRPr="00361BA0">
              <w:rPr>
                <w:b/>
                <w:color w:val="000000"/>
              </w:rPr>
              <w:t xml:space="preserve">задание, зашифрованное с помощью </w:t>
            </w:r>
            <w:r w:rsidRPr="00361BA0">
              <w:rPr>
                <w:b/>
                <w:color w:val="000000"/>
                <w:lang w:val="en-US"/>
              </w:rPr>
              <w:t>QR</w:t>
            </w:r>
            <w:r w:rsidRPr="00361BA0">
              <w:rPr>
                <w:b/>
                <w:color w:val="000000"/>
              </w:rPr>
              <w:t>-кода.</w:t>
            </w:r>
            <w:r>
              <w:rPr>
                <w:color w:val="000000"/>
              </w:rPr>
              <w:t xml:space="preserve"> </w:t>
            </w:r>
          </w:p>
          <w:p w:rsidR="006A7606" w:rsidRDefault="006A7606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Прием способствует воспитанию коллективизма, формированию информационн</w:t>
            </w:r>
            <w:r w:rsidR="00EF3835">
              <w:rPr>
                <w:color w:val="000000"/>
              </w:rPr>
              <w:t xml:space="preserve">ой компетентности </w:t>
            </w:r>
            <w:r>
              <w:rPr>
                <w:color w:val="000000"/>
              </w:rPr>
              <w:t xml:space="preserve"> учащихся</w:t>
            </w:r>
            <w:r w:rsidR="004C071E">
              <w:rPr>
                <w:color w:val="000000"/>
              </w:rPr>
              <w:t>, правовой активности, правовой культуры.</w:t>
            </w:r>
          </w:p>
          <w:p w:rsidR="00EF3835" w:rsidRDefault="00EF3835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текстом Конституции РБ способствует осознанию себя полноправным членом общества, имеющим гарантированные права и свободы, законопослушность.</w:t>
            </w:r>
          </w:p>
          <w:p w:rsidR="00361BA0" w:rsidRPr="00361BA0" w:rsidRDefault="004C071E" w:rsidP="000335BC">
            <w:pPr>
              <w:pStyle w:val="c1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Поиск ответа на </w:t>
            </w:r>
            <w:r w:rsidRPr="00361BA0">
              <w:rPr>
                <w:b/>
                <w:color w:val="000000"/>
              </w:rPr>
              <w:t xml:space="preserve">ключевой вопрос </w:t>
            </w:r>
          </w:p>
          <w:p w:rsidR="004C071E" w:rsidRPr="00315C4D" w:rsidRDefault="004C071E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«Все мы разные – все мы равные?» способствует осознанию себя полноправным членом общества.</w:t>
            </w:r>
          </w:p>
        </w:tc>
      </w:tr>
      <w:tr w:rsidR="005B394B" w:rsidRPr="00315C4D" w:rsidTr="00361BA0">
        <w:tc>
          <w:tcPr>
            <w:tcW w:w="1101" w:type="dxa"/>
          </w:tcPr>
          <w:p w:rsidR="005B394B" w:rsidRPr="00315C4D" w:rsidRDefault="00361BA0" w:rsidP="00361BA0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X</w:t>
            </w:r>
          </w:p>
        </w:tc>
        <w:tc>
          <w:tcPr>
            <w:tcW w:w="2912" w:type="dxa"/>
          </w:tcPr>
          <w:p w:rsidR="00361BA0" w:rsidRDefault="00BD1E0A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Урок обществоведения, 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«Основы уголовного права»</w:t>
            </w:r>
            <w:r w:rsidR="00FD275F">
              <w:rPr>
                <w:color w:val="000000"/>
              </w:rPr>
              <w:t xml:space="preserve"> </w:t>
            </w: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  <w:p w:rsidR="00CA386D" w:rsidRPr="00315C4D" w:rsidRDefault="00CA386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36" w:type="dxa"/>
          </w:tcPr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Создавать условия для воспитания у учащихся правовой культуры, законопослушности, активной гражданской позиции,  чувств</w:t>
            </w:r>
            <w:r w:rsidR="00361BA0">
              <w:rPr>
                <w:color w:val="000000"/>
              </w:rPr>
              <w:t>а</w:t>
            </w:r>
            <w:r w:rsidRPr="00315C4D">
              <w:rPr>
                <w:color w:val="000000"/>
              </w:rPr>
              <w:t xml:space="preserve"> коллективизма, целеустремлённости и   отв</w:t>
            </w:r>
            <w:r w:rsidR="00361BA0">
              <w:rPr>
                <w:color w:val="000000"/>
              </w:rPr>
              <w:t>етственности за порученное дело</w:t>
            </w:r>
          </w:p>
          <w:p w:rsidR="005B394B" w:rsidRPr="00315C4D" w:rsidRDefault="005B394B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743" w:type="dxa"/>
          </w:tcPr>
          <w:p w:rsidR="00361BA0" w:rsidRPr="00361BA0" w:rsidRDefault="00315C4D" w:rsidP="000335BC">
            <w:pPr>
              <w:pStyle w:val="c11"/>
              <w:spacing w:before="0" w:beforeAutospacing="0" w:after="0" w:afterAutospacing="0"/>
              <w:rPr>
                <w:b/>
                <w:color w:val="000000"/>
              </w:rPr>
            </w:pPr>
            <w:r w:rsidRPr="00315C4D">
              <w:rPr>
                <w:color w:val="000000"/>
              </w:rPr>
              <w:t>Используя эл</w:t>
            </w:r>
            <w:r w:rsidR="00361BA0">
              <w:rPr>
                <w:color w:val="000000"/>
              </w:rPr>
              <w:t xml:space="preserve">емент </w:t>
            </w:r>
            <w:r w:rsidR="008646CF">
              <w:rPr>
                <w:b/>
                <w:color w:val="000000"/>
              </w:rPr>
              <w:t>стратегии а</w:t>
            </w:r>
            <w:r w:rsidR="00361BA0" w:rsidRPr="00361BA0">
              <w:rPr>
                <w:b/>
                <w:color w:val="000000"/>
              </w:rPr>
              <w:t>ктивной оценки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color w:val="000000"/>
              </w:rPr>
              <w:t>«Цели языком учащихся»</w:t>
            </w:r>
            <w:r w:rsidRPr="00315C4D">
              <w:rPr>
                <w:color w:val="000000"/>
              </w:rPr>
              <w:t xml:space="preserve">, 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ключево</w:t>
            </w:r>
            <w:r w:rsidR="00856CDF">
              <w:rPr>
                <w:color w:val="000000"/>
              </w:rPr>
              <w:t xml:space="preserve">й вопрос </w:t>
            </w:r>
            <w:r w:rsidR="00361BA0">
              <w:rPr>
                <w:color w:val="000000"/>
              </w:rPr>
              <w:t>воспитываем целеустре</w:t>
            </w:r>
            <w:r w:rsidR="00856CDF">
              <w:rPr>
                <w:color w:val="000000"/>
              </w:rPr>
              <w:t>мленность</w:t>
            </w:r>
            <w:r w:rsidRPr="00315C4D">
              <w:rPr>
                <w:color w:val="000000"/>
              </w:rPr>
              <w:t>.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color w:val="000000"/>
              </w:rPr>
              <w:t>Прием «Оратор»</w:t>
            </w:r>
            <w:r w:rsidRPr="00315C4D">
              <w:rPr>
                <w:color w:val="000000"/>
              </w:rPr>
              <w:t xml:space="preserve"> - за 1 минуту убедить своего собеседника в том, что изуче</w:t>
            </w:r>
            <w:r w:rsidR="00361BA0">
              <w:rPr>
                <w:color w:val="000000"/>
              </w:rPr>
              <w:t>ние этой темы просто необходимо</w:t>
            </w:r>
          </w:p>
          <w:p w:rsidR="00315C4D" w:rsidRPr="00315C4D" w:rsidRDefault="00361BA0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(активна</w:t>
            </w:r>
            <w:r w:rsidR="00315C4D" w:rsidRPr="00315C4D">
              <w:rPr>
                <w:color w:val="000000"/>
              </w:rPr>
              <w:t>я гражданская позиция)</w:t>
            </w:r>
            <w:r>
              <w:rPr>
                <w:color w:val="000000"/>
              </w:rPr>
              <w:t>.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 xml:space="preserve">При </w:t>
            </w:r>
            <w:r w:rsidRPr="00361BA0">
              <w:rPr>
                <w:b/>
                <w:color w:val="000000"/>
              </w:rPr>
              <w:t>работе с историческим документом</w:t>
            </w:r>
            <w:r w:rsidRPr="00315C4D">
              <w:rPr>
                <w:color w:val="000000"/>
              </w:rPr>
              <w:t xml:space="preserve"> (Конституция и Уголовный кодекс Республики Беларусь) – активную гражданскую позицию и правовую культуру.</w:t>
            </w:r>
            <w:bookmarkStart w:id="0" w:name="_GoBack"/>
            <w:bookmarkEnd w:id="0"/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bCs/>
                <w:color w:val="000000"/>
              </w:rPr>
            </w:pPr>
            <w:r w:rsidRPr="00361BA0">
              <w:rPr>
                <w:b/>
                <w:bCs/>
                <w:color w:val="000000"/>
              </w:rPr>
              <w:t xml:space="preserve">Работа в группах, используя </w:t>
            </w:r>
            <w:proofErr w:type="spellStart"/>
            <w:r w:rsidRPr="00361BA0">
              <w:rPr>
                <w:b/>
                <w:bCs/>
                <w:color w:val="000000"/>
              </w:rPr>
              <w:t>гексы</w:t>
            </w:r>
            <w:proofErr w:type="spellEnd"/>
            <w:r w:rsidRPr="00361BA0">
              <w:rPr>
                <w:b/>
                <w:bCs/>
                <w:color w:val="000000"/>
              </w:rPr>
              <w:t xml:space="preserve"> (шестиугольники)</w:t>
            </w:r>
            <w:r w:rsidRPr="00315C4D">
              <w:rPr>
                <w:bCs/>
                <w:color w:val="000000"/>
              </w:rPr>
              <w:t xml:space="preserve"> охарактеризуйте виды наказаний  -  </w:t>
            </w:r>
          </w:p>
          <w:p w:rsidR="00315C4D" w:rsidRPr="00315C4D" w:rsidRDefault="00315C4D" w:rsidP="000335BC">
            <w:pPr>
              <w:pStyle w:val="c11"/>
              <w:spacing w:before="0" w:beforeAutospacing="0" w:after="0" w:afterAutospacing="0"/>
              <w:rPr>
                <w:bCs/>
                <w:color w:val="000000"/>
              </w:rPr>
            </w:pPr>
            <w:r w:rsidRPr="00315C4D">
              <w:rPr>
                <w:bCs/>
                <w:color w:val="000000"/>
              </w:rPr>
              <w:t>коллективизм, законопослушность.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61BA0">
              <w:rPr>
                <w:b/>
                <w:bCs/>
                <w:color w:val="000000"/>
              </w:rPr>
              <w:t xml:space="preserve">Мини- диспут - </w:t>
            </w:r>
            <w:r w:rsidRPr="00315C4D">
              <w:rPr>
                <w:color w:val="000000"/>
              </w:rPr>
              <w:t xml:space="preserve">  Считаете ли вы необходимым сохранение в нашем государстве смертной казни как высшей меры наказания?</w:t>
            </w:r>
            <w:r w:rsidRPr="00315C4D">
              <w:rPr>
                <w:b/>
                <w:color w:val="000000"/>
              </w:rPr>
              <w:t xml:space="preserve"> -</w:t>
            </w:r>
            <w:r w:rsidRPr="00315C4D">
              <w:rPr>
                <w:color w:val="000000"/>
              </w:rPr>
              <w:t xml:space="preserve">  активная гражданская позиция.    </w:t>
            </w:r>
          </w:p>
          <w:p w:rsidR="00361BA0" w:rsidRDefault="00315C4D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315C4D">
              <w:rPr>
                <w:color w:val="000000"/>
              </w:rPr>
              <w:t>Картинки, которые показывают смягчающие и отягчающие обстоятельства уголовной ответственности,</w:t>
            </w:r>
          </w:p>
          <w:p w:rsidR="008646CF" w:rsidRDefault="00BD1E0A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15C4D" w:rsidRPr="00315C4D">
              <w:rPr>
                <w:color w:val="000000"/>
              </w:rPr>
              <w:t>как средство визуализации) для воспитания правовой культуры и законопослушности.</w:t>
            </w:r>
          </w:p>
          <w:p w:rsidR="005B394B" w:rsidRPr="00315C4D" w:rsidRDefault="008646CF" w:rsidP="000335BC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В</w:t>
            </w:r>
            <w:r w:rsidR="00315C4D" w:rsidRPr="00361BA0">
              <w:rPr>
                <w:b/>
                <w:color w:val="000000"/>
              </w:rPr>
              <w:t>заимооценка</w:t>
            </w:r>
            <w:proofErr w:type="spellEnd"/>
            <w:r w:rsidR="00315C4D" w:rsidRPr="00361BA0">
              <w:rPr>
                <w:b/>
                <w:color w:val="000000"/>
              </w:rPr>
              <w:t xml:space="preserve">  тестов</w:t>
            </w:r>
            <w:proofErr w:type="gramEnd"/>
            <w:r w:rsidR="00315C4D" w:rsidRPr="00315C4D">
              <w:rPr>
                <w:color w:val="000000"/>
              </w:rPr>
              <w:t xml:space="preserve"> – ответственность за порученное дело, чувство коллективизма.</w:t>
            </w:r>
          </w:p>
        </w:tc>
      </w:tr>
    </w:tbl>
    <w:p w:rsidR="00897C64" w:rsidRPr="00315C4D" w:rsidRDefault="00897C64" w:rsidP="00315C4D">
      <w:pPr>
        <w:spacing w:line="240" w:lineRule="auto"/>
        <w:rPr>
          <w:sz w:val="24"/>
          <w:szCs w:val="24"/>
        </w:rPr>
      </w:pPr>
    </w:p>
    <w:sectPr w:rsidR="00897C64" w:rsidRPr="00315C4D" w:rsidSect="005B39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584B"/>
    <w:multiLevelType w:val="hybridMultilevel"/>
    <w:tmpl w:val="54E65694"/>
    <w:lvl w:ilvl="0" w:tplc="BBB46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3FCF"/>
    <w:multiLevelType w:val="hybridMultilevel"/>
    <w:tmpl w:val="7956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72B5E"/>
    <w:multiLevelType w:val="multilevel"/>
    <w:tmpl w:val="D8EC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74F5"/>
    <w:rsid w:val="000335BC"/>
    <w:rsid w:val="002470FC"/>
    <w:rsid w:val="00315C4D"/>
    <w:rsid w:val="00361BA0"/>
    <w:rsid w:val="003E361D"/>
    <w:rsid w:val="004C071E"/>
    <w:rsid w:val="005274F5"/>
    <w:rsid w:val="005B394B"/>
    <w:rsid w:val="00660D38"/>
    <w:rsid w:val="006A7606"/>
    <w:rsid w:val="00856CDF"/>
    <w:rsid w:val="008646CF"/>
    <w:rsid w:val="00897C64"/>
    <w:rsid w:val="00965C2A"/>
    <w:rsid w:val="00BD1E0A"/>
    <w:rsid w:val="00CA386D"/>
    <w:rsid w:val="00D21F88"/>
    <w:rsid w:val="00EF3835"/>
    <w:rsid w:val="00F20700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A9C7C-C83B-4E5D-BD1D-C903F2CD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4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70FC"/>
  </w:style>
  <w:style w:type="character" w:customStyle="1" w:styleId="c2">
    <w:name w:val="c2"/>
    <w:basedOn w:val="a0"/>
    <w:rsid w:val="002470FC"/>
  </w:style>
  <w:style w:type="paragraph" w:customStyle="1" w:styleId="c11">
    <w:name w:val="c11"/>
    <w:basedOn w:val="a"/>
    <w:rsid w:val="0024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70FC"/>
  </w:style>
  <w:style w:type="character" w:customStyle="1" w:styleId="c14">
    <w:name w:val="c14"/>
    <w:basedOn w:val="a0"/>
    <w:rsid w:val="002470FC"/>
  </w:style>
  <w:style w:type="table" w:styleId="a3">
    <w:name w:val="Table Grid"/>
    <w:basedOn w:val="a1"/>
    <w:uiPriority w:val="39"/>
    <w:rsid w:val="005B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semiHidden/>
    <w:unhideWhenUsed/>
    <w:qFormat/>
    <w:rsid w:val="00315C4D"/>
    <w:pPr>
      <w:spacing w:after="100" w:line="276" w:lineRule="auto"/>
    </w:pPr>
    <w:rPr>
      <w:rFonts w:ascii="Times New Roman" w:eastAsiaTheme="minorEastAsia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21F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Завуч_МР</dc:creator>
  <cp:keywords/>
  <dc:description/>
  <cp:lastModifiedBy>Пользователь</cp:lastModifiedBy>
  <cp:revision>5</cp:revision>
  <cp:lastPrinted>2023-11-03T06:21:00Z</cp:lastPrinted>
  <dcterms:created xsi:type="dcterms:W3CDTF">2023-11-03T06:22:00Z</dcterms:created>
  <dcterms:modified xsi:type="dcterms:W3CDTF">2023-11-06T17:58:00Z</dcterms:modified>
</cp:coreProperties>
</file>